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51FE" w14:textId="77777777" w:rsidR="00F111FC" w:rsidRDefault="00F111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E8E5862" w14:textId="77777777" w:rsidR="00F111FC" w:rsidRDefault="00F111FC">
      <w:pPr>
        <w:pStyle w:val="ConsPlusNormal"/>
        <w:jc w:val="both"/>
        <w:outlineLvl w:val="0"/>
      </w:pPr>
    </w:p>
    <w:p w14:paraId="15E1A303" w14:textId="77777777" w:rsidR="00F111FC" w:rsidRDefault="00F111FC">
      <w:pPr>
        <w:pStyle w:val="ConsPlusNormal"/>
        <w:outlineLvl w:val="0"/>
      </w:pPr>
      <w:r>
        <w:t>Зарегистрировано в Минюсте России 22 декабря 2020 г. N 61682</w:t>
      </w:r>
    </w:p>
    <w:p w14:paraId="0C3763CA" w14:textId="77777777" w:rsidR="00F111FC" w:rsidRDefault="00F111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FBEA9D" w14:textId="77777777" w:rsidR="00F111FC" w:rsidRDefault="00F111FC">
      <w:pPr>
        <w:pStyle w:val="ConsPlusNormal"/>
        <w:jc w:val="both"/>
      </w:pPr>
    </w:p>
    <w:p w14:paraId="326465A6" w14:textId="77777777" w:rsidR="00F111FC" w:rsidRDefault="00F111FC">
      <w:pPr>
        <w:pStyle w:val="ConsPlusTitle"/>
        <w:jc w:val="center"/>
      </w:pPr>
      <w:r>
        <w:t>МИНИСТЕРСТВО НАУКИ И ВЫСШЕГО ОБРАЗОВАНИЯ</w:t>
      </w:r>
    </w:p>
    <w:p w14:paraId="509C5843" w14:textId="77777777" w:rsidR="00F111FC" w:rsidRDefault="00F111FC">
      <w:pPr>
        <w:pStyle w:val="ConsPlusTitle"/>
        <w:jc w:val="center"/>
      </w:pPr>
      <w:r>
        <w:t>РОССИЙСКОЙ ФЕДЕРАЦИИ</w:t>
      </w:r>
    </w:p>
    <w:p w14:paraId="18F2DCB5" w14:textId="77777777" w:rsidR="00F111FC" w:rsidRDefault="00F111FC">
      <w:pPr>
        <w:pStyle w:val="ConsPlusTitle"/>
        <w:jc w:val="center"/>
      </w:pPr>
    </w:p>
    <w:p w14:paraId="3809C17A" w14:textId="77777777" w:rsidR="00F111FC" w:rsidRDefault="00F111FC">
      <w:pPr>
        <w:pStyle w:val="ConsPlusTitle"/>
        <w:jc w:val="center"/>
      </w:pPr>
      <w:r>
        <w:t>ПРИКАЗ</w:t>
      </w:r>
    </w:p>
    <w:p w14:paraId="69504839" w14:textId="77777777" w:rsidR="00F111FC" w:rsidRDefault="00F111FC">
      <w:pPr>
        <w:pStyle w:val="ConsPlusTitle"/>
        <w:jc w:val="center"/>
      </w:pPr>
      <w:r>
        <w:t>от 25 ноября 2020 г. N 1453</w:t>
      </w:r>
    </w:p>
    <w:p w14:paraId="47EFA9EB" w14:textId="77777777" w:rsidR="00F111FC" w:rsidRDefault="00F111FC">
      <w:pPr>
        <w:pStyle w:val="ConsPlusTitle"/>
        <w:jc w:val="center"/>
      </w:pPr>
    </w:p>
    <w:p w14:paraId="505675D6" w14:textId="77777777" w:rsidR="00F111FC" w:rsidRDefault="00F111FC">
      <w:pPr>
        <w:pStyle w:val="ConsPlusTitle"/>
        <w:jc w:val="center"/>
      </w:pPr>
      <w:r>
        <w:t>ОБ УТВЕРЖДЕНИИ</w:t>
      </w:r>
    </w:p>
    <w:p w14:paraId="1FF367F0" w14:textId="77777777" w:rsidR="00F111FC" w:rsidRDefault="00F111F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57E729D1" w14:textId="77777777" w:rsidR="00F111FC" w:rsidRDefault="00F111FC">
      <w:pPr>
        <w:pStyle w:val="ConsPlusTitle"/>
        <w:jc w:val="center"/>
      </w:pPr>
      <w:r>
        <w:t>ВЫСШЕГО ОБРАЗОВАНИЯ - СПЕЦИАЛИТЕТ ПО СПЕЦИАЛЬНОСТИ</w:t>
      </w:r>
    </w:p>
    <w:p w14:paraId="5A3C29A4" w14:textId="77777777" w:rsidR="00F111FC" w:rsidRDefault="00F111FC">
      <w:pPr>
        <w:pStyle w:val="ConsPlusTitle"/>
        <w:jc w:val="center"/>
      </w:pPr>
      <w:r>
        <w:t>38.05.02 ТАМОЖЕННОЕ ДЕЛО</w:t>
      </w:r>
    </w:p>
    <w:p w14:paraId="511655F0" w14:textId="77777777" w:rsidR="00F111FC" w:rsidRDefault="00F111FC">
      <w:pPr>
        <w:pStyle w:val="ConsPlusNormal"/>
        <w:jc w:val="both"/>
      </w:pPr>
    </w:p>
    <w:p w14:paraId="60EBBE77" w14:textId="77777777" w:rsidR="00F111FC" w:rsidRDefault="00F111F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4EF6B2BF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38.05.02 Таможенное дело (далее - стандарт).</w:t>
      </w:r>
    </w:p>
    <w:p w14:paraId="69342938" w14:textId="77777777" w:rsidR="00F111FC" w:rsidRDefault="00F111FC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111E2F66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4E0D1EAA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38.05.02 Таможенное дело (уровень специалитета), утвержденным приказом Министерства образования и науки Российской Федерации от 17 августа 2015 г. N 850 (зарегистрирован Министерством юстиции Российской Федерации 9 сентября 2015 г., регистрационный N 38864), прекращается 31 декабря 2020 года.</w:t>
      </w:r>
    </w:p>
    <w:p w14:paraId="685E4BF4" w14:textId="77777777" w:rsidR="00F111FC" w:rsidRDefault="00F111FC">
      <w:pPr>
        <w:pStyle w:val="ConsPlusNormal"/>
        <w:jc w:val="both"/>
      </w:pPr>
    </w:p>
    <w:p w14:paraId="0494B493" w14:textId="77777777" w:rsidR="00F111FC" w:rsidRDefault="00F111FC">
      <w:pPr>
        <w:pStyle w:val="ConsPlusNormal"/>
        <w:jc w:val="right"/>
      </w:pPr>
      <w:r>
        <w:t>Министр</w:t>
      </w:r>
    </w:p>
    <w:p w14:paraId="57E01237" w14:textId="77777777" w:rsidR="00F111FC" w:rsidRDefault="00F111FC">
      <w:pPr>
        <w:pStyle w:val="ConsPlusNormal"/>
        <w:jc w:val="right"/>
      </w:pPr>
      <w:r>
        <w:t>В.Н.ФАЛЬКОВ</w:t>
      </w:r>
    </w:p>
    <w:p w14:paraId="4A27A544" w14:textId="77777777" w:rsidR="00F111FC" w:rsidRDefault="00F111FC">
      <w:pPr>
        <w:pStyle w:val="ConsPlusNormal"/>
        <w:jc w:val="both"/>
      </w:pPr>
    </w:p>
    <w:p w14:paraId="6DFC0102" w14:textId="77777777" w:rsidR="00F111FC" w:rsidRDefault="00F111FC">
      <w:pPr>
        <w:pStyle w:val="ConsPlusNormal"/>
        <w:jc w:val="both"/>
      </w:pPr>
    </w:p>
    <w:p w14:paraId="77BFABB9" w14:textId="77777777" w:rsidR="00F111FC" w:rsidRDefault="00F111FC">
      <w:pPr>
        <w:pStyle w:val="ConsPlusNormal"/>
        <w:jc w:val="both"/>
      </w:pPr>
    </w:p>
    <w:p w14:paraId="0F2BDE1B" w14:textId="77777777" w:rsidR="00F111FC" w:rsidRDefault="00F111FC">
      <w:pPr>
        <w:pStyle w:val="ConsPlusNormal"/>
        <w:jc w:val="both"/>
      </w:pPr>
    </w:p>
    <w:p w14:paraId="20F47C11" w14:textId="77777777" w:rsidR="00F111FC" w:rsidRDefault="00F111FC">
      <w:pPr>
        <w:pStyle w:val="ConsPlusNormal"/>
        <w:jc w:val="both"/>
      </w:pPr>
    </w:p>
    <w:p w14:paraId="5E484BE0" w14:textId="77777777" w:rsidR="00F111FC" w:rsidRDefault="00F111FC">
      <w:pPr>
        <w:pStyle w:val="ConsPlusNormal"/>
        <w:jc w:val="right"/>
        <w:outlineLvl w:val="0"/>
      </w:pPr>
      <w:r>
        <w:t>Приложение</w:t>
      </w:r>
    </w:p>
    <w:p w14:paraId="1693B6F4" w14:textId="77777777" w:rsidR="00F111FC" w:rsidRDefault="00F111FC">
      <w:pPr>
        <w:pStyle w:val="ConsPlusNormal"/>
        <w:jc w:val="both"/>
      </w:pPr>
    </w:p>
    <w:p w14:paraId="3BDE7BAB" w14:textId="77777777" w:rsidR="00F111FC" w:rsidRDefault="00F111FC">
      <w:pPr>
        <w:pStyle w:val="ConsPlusNormal"/>
        <w:jc w:val="right"/>
      </w:pPr>
      <w:r>
        <w:t>Утвержден</w:t>
      </w:r>
    </w:p>
    <w:p w14:paraId="613B1E78" w14:textId="77777777" w:rsidR="00F111FC" w:rsidRDefault="00F111FC">
      <w:pPr>
        <w:pStyle w:val="ConsPlusNormal"/>
        <w:jc w:val="right"/>
      </w:pPr>
      <w:r>
        <w:t>приказом Министерства науки</w:t>
      </w:r>
    </w:p>
    <w:p w14:paraId="340CC925" w14:textId="77777777" w:rsidR="00F111FC" w:rsidRDefault="00F111FC">
      <w:pPr>
        <w:pStyle w:val="ConsPlusNormal"/>
        <w:jc w:val="right"/>
      </w:pPr>
      <w:r>
        <w:t>и высшего образования</w:t>
      </w:r>
    </w:p>
    <w:p w14:paraId="698D6B54" w14:textId="77777777" w:rsidR="00F111FC" w:rsidRDefault="00F111FC">
      <w:pPr>
        <w:pStyle w:val="ConsPlusNormal"/>
        <w:jc w:val="right"/>
      </w:pPr>
      <w:r>
        <w:t>Российской Федерации</w:t>
      </w:r>
    </w:p>
    <w:p w14:paraId="715B5C04" w14:textId="77777777" w:rsidR="00F111FC" w:rsidRDefault="00F111FC">
      <w:pPr>
        <w:pStyle w:val="ConsPlusNormal"/>
        <w:jc w:val="right"/>
      </w:pPr>
      <w:r>
        <w:t>от 25 ноября 2020 г. N 1453</w:t>
      </w:r>
    </w:p>
    <w:p w14:paraId="58E5F1E0" w14:textId="77777777" w:rsidR="00F111FC" w:rsidRDefault="00F111FC">
      <w:pPr>
        <w:pStyle w:val="ConsPlusNormal"/>
        <w:jc w:val="both"/>
      </w:pPr>
    </w:p>
    <w:p w14:paraId="087CF1EC" w14:textId="77777777" w:rsidR="00F111FC" w:rsidRDefault="00F111FC">
      <w:pPr>
        <w:pStyle w:val="ConsPlusTitle"/>
        <w:jc w:val="center"/>
      </w:pPr>
      <w:bookmarkStart w:id="0" w:name="P36"/>
      <w:bookmarkEnd w:id="0"/>
      <w:r>
        <w:lastRenderedPageBreak/>
        <w:t>ФЕДЕРАЛЬНЫЙ ГОСУДАРСТВЕННЫЙ ОБРАЗОВАТЕЛЬНЫЙ СТАНДАРТ</w:t>
      </w:r>
    </w:p>
    <w:p w14:paraId="3C59B284" w14:textId="77777777" w:rsidR="00F111FC" w:rsidRDefault="00F111FC">
      <w:pPr>
        <w:pStyle w:val="ConsPlusTitle"/>
        <w:jc w:val="center"/>
      </w:pPr>
      <w:r>
        <w:t>ВЫСШЕГО ОБРАЗОВАНИЯ - СПЕЦИАЛИТЕТ ПО СПЕЦИАЛЬНОСТИ</w:t>
      </w:r>
    </w:p>
    <w:p w14:paraId="58224C3E" w14:textId="77777777" w:rsidR="00F111FC" w:rsidRDefault="00F111FC">
      <w:pPr>
        <w:pStyle w:val="ConsPlusTitle"/>
        <w:jc w:val="center"/>
      </w:pPr>
      <w:r>
        <w:t>38.05.02 ТАМОЖЕННОЕ ДЕЛО</w:t>
      </w:r>
    </w:p>
    <w:p w14:paraId="36D3BBA5" w14:textId="77777777" w:rsidR="00F111FC" w:rsidRDefault="00F111FC">
      <w:pPr>
        <w:pStyle w:val="ConsPlusNormal"/>
        <w:jc w:val="both"/>
      </w:pPr>
    </w:p>
    <w:p w14:paraId="73D2699A" w14:textId="77777777" w:rsidR="00F111FC" w:rsidRDefault="00F111FC">
      <w:pPr>
        <w:pStyle w:val="ConsPlusTitle"/>
        <w:jc w:val="center"/>
        <w:outlineLvl w:val="1"/>
      </w:pPr>
      <w:r>
        <w:t>I. Общие положения</w:t>
      </w:r>
    </w:p>
    <w:p w14:paraId="6A2A2FC8" w14:textId="77777777" w:rsidR="00F111FC" w:rsidRDefault="00F111FC">
      <w:pPr>
        <w:pStyle w:val="ConsPlusNormal"/>
        <w:jc w:val="both"/>
      </w:pPr>
    </w:p>
    <w:p w14:paraId="6F77E8CA" w14:textId="77777777" w:rsidR="00F111FC" w:rsidRDefault="00F111F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38.05.02 Таможенное дело (далее соответственно - программа специалитета, специальность).</w:t>
      </w:r>
    </w:p>
    <w:p w14:paraId="662A851E" w14:textId="77777777" w:rsidR="00F111FC" w:rsidRDefault="00F111FC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14:paraId="0841B3EE" w14:textId="77777777" w:rsidR="00F111FC" w:rsidRDefault="00F111FC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очной, очно-заочной и заочной формах.</w:t>
      </w:r>
    </w:p>
    <w:p w14:paraId="5BA077BE" w14:textId="77777777" w:rsidR="00F111FC" w:rsidRDefault="00F111FC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361E9C66" w14:textId="77777777" w:rsidR="00F111FC" w:rsidRDefault="00F111FC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4F62CFDE" w14:textId="77777777" w:rsidR="00F111FC" w:rsidRDefault="00F111FC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8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14:paraId="1CCD572F" w14:textId="77777777" w:rsidR="00F111FC" w:rsidRDefault="00F111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C967042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14:paraId="025D40B6" w14:textId="77777777" w:rsidR="00F111FC" w:rsidRDefault="00F111FC">
      <w:pPr>
        <w:pStyle w:val="ConsPlusNormal"/>
        <w:jc w:val="both"/>
      </w:pPr>
    </w:p>
    <w:p w14:paraId="4E884A74" w14:textId="77777777" w:rsidR="00F111FC" w:rsidRDefault="00F111FC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14:paraId="5D9D10CB" w14:textId="77777777" w:rsidR="00F111FC" w:rsidRDefault="00F111FC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6D9A259E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1.7. Реализация программы специалитета осуществляется Организацией как самостоятельно, </w:t>
      </w:r>
      <w:r>
        <w:lastRenderedPageBreak/>
        <w:t>так и посредством сетевой формы.</w:t>
      </w:r>
    </w:p>
    <w:p w14:paraId="4DA2117D" w14:textId="77777777" w:rsidR="00F111FC" w:rsidRDefault="00F111FC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14:paraId="5D85C23F" w14:textId="77777777" w:rsidR="00F111FC" w:rsidRDefault="00F111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F79E2EB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32035120" w14:textId="77777777" w:rsidR="00F111FC" w:rsidRDefault="00F111FC">
      <w:pPr>
        <w:pStyle w:val="ConsPlusNormal"/>
        <w:jc w:val="both"/>
      </w:pPr>
    </w:p>
    <w:p w14:paraId="444C06ED" w14:textId="77777777" w:rsidR="00F111FC" w:rsidRDefault="00F111FC">
      <w:pPr>
        <w:pStyle w:val="ConsPlusNormal"/>
        <w:ind w:firstLine="540"/>
        <w:jc w:val="both"/>
      </w:pPr>
      <w:bookmarkStart w:id="2" w:name="P58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14:paraId="33B284D2" w14:textId="77777777" w:rsidR="00F111FC" w:rsidRDefault="00F111FC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14:paraId="629E3425" w14:textId="77777777" w:rsidR="00F111FC" w:rsidRDefault="00F111FC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14:paraId="6A4350B2" w14:textId="77777777" w:rsidR="00F111FC" w:rsidRDefault="00F111FC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337BB407" w14:textId="77777777" w:rsidR="00F111FC" w:rsidRDefault="00F111FC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1.10. Объем программы специалитета составляет 300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14:paraId="2BB63195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Объем программы специалитета,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14:paraId="0798EE16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 по очной форме, составляет не более 75 </w:t>
      </w:r>
      <w:proofErr w:type="spellStart"/>
      <w:r>
        <w:t>з.е</w:t>
      </w:r>
      <w:proofErr w:type="spellEnd"/>
      <w:r>
        <w:t>.</w:t>
      </w:r>
    </w:p>
    <w:p w14:paraId="10F26403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58" w:history="1">
        <w:r>
          <w:rPr>
            <w:color w:val="0000FF"/>
          </w:rPr>
          <w:t>пунктами 1.9</w:t>
        </w:r>
      </w:hyperlink>
      <w:r>
        <w:t xml:space="preserve"> и </w:t>
      </w:r>
      <w:hyperlink w:anchor="P62" w:history="1">
        <w:r>
          <w:rPr>
            <w:color w:val="0000FF"/>
          </w:rPr>
          <w:t>1.10</w:t>
        </w:r>
      </w:hyperlink>
      <w:r>
        <w:t xml:space="preserve"> ФГОС ВО:</w:t>
      </w:r>
    </w:p>
    <w:p w14:paraId="3DF38C66" w14:textId="77777777" w:rsidR="00F111FC" w:rsidRDefault="00F111FC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в очно-заочной или заочной формах обучения, а также по индивидуальному учебному плану, в том числе при ускоренном обучении;</w:t>
      </w:r>
    </w:p>
    <w:p w14:paraId="435DFF91" w14:textId="77777777" w:rsidR="00F111FC" w:rsidRDefault="00F111FC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14:paraId="082247B4" w14:textId="77777777" w:rsidR="00F111FC" w:rsidRDefault="00F111FC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1.12. Области профессиональной деятельности &lt;3&gt;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14:paraId="262578B1" w14:textId="77777777" w:rsidR="00F111FC" w:rsidRDefault="00F111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693EFE7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74671CF9" w14:textId="77777777" w:rsidR="00F111FC" w:rsidRDefault="00F111FC">
      <w:pPr>
        <w:pStyle w:val="ConsPlusNormal"/>
        <w:jc w:val="both"/>
      </w:pPr>
    </w:p>
    <w:p w14:paraId="32CF752B" w14:textId="77777777" w:rsidR="00F111FC" w:rsidRDefault="00000000">
      <w:pPr>
        <w:pStyle w:val="ConsPlusNormal"/>
        <w:ind w:firstLine="540"/>
        <w:jc w:val="both"/>
      </w:pPr>
      <w:hyperlink r:id="rId13" w:history="1">
        <w:r w:rsidR="00F111FC">
          <w:rPr>
            <w:color w:val="0000FF"/>
          </w:rPr>
          <w:t>01</w:t>
        </w:r>
      </w:hyperlink>
      <w:r w:rsidR="00F111FC"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14:paraId="5BCEBE13" w14:textId="77777777" w:rsidR="00F111FC" w:rsidRDefault="00000000">
      <w:pPr>
        <w:pStyle w:val="ConsPlusNormal"/>
        <w:spacing w:before="220"/>
        <w:ind w:firstLine="540"/>
        <w:jc w:val="both"/>
      </w:pPr>
      <w:hyperlink r:id="rId14" w:history="1">
        <w:r w:rsidR="00F111FC">
          <w:rPr>
            <w:color w:val="0000FF"/>
          </w:rPr>
          <w:t>08</w:t>
        </w:r>
      </w:hyperlink>
      <w:r w:rsidR="00F111FC">
        <w:t xml:space="preserve"> Финансы и экономика (в сферах: предоставления государственных таможенных услуг, защиты национальной безопасности государств - членов Евразийского экономического союза, создания условий для ускорения и упрощения перемещения товаров через таможенную границу Евразийского экономического союза; совершения таможенных операций и проведения таможенного контроля, осуществления таможенного, экспортного, радиационного и иных видов государственного контроля (надзора); взимания таможенных платежей, а также специальных, антидемпинговых, компенсационных пошлин, контроля правильности их исчисления и своевременности уплаты, возврата (зачета) и принятия мер по их принудительному взысканию; обеспечения соблюдения мер таможенно-тарифного регулирования, запретов и ограничений, мер защиты внутреннего рынка в отношении товаров, перемещаемых через таможенную границу Евразийского экономического союза; противодействия легализации (отмыванию) доходов, полученных преступным путем, и финансированию терроризма при проведении таможенного контроля за перемещением через таможенную границу Евразийского экономического союза наличных денежных средств и (или) денежных инструментов; предупреждения, выявления и пресечения преступлений и административных правонарушений; защиты прав на объекты интеллектуальной собственности на таможенной территории Евразийского экономического союза; ведения таможенной статистики и статистики внешней торговли; проведения аудита).</w:t>
      </w:r>
    </w:p>
    <w:p w14:paraId="255EB55F" w14:textId="77777777" w:rsidR="00F111FC" w:rsidRDefault="00F111FC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D60C884" w14:textId="77777777" w:rsidR="00F111FC" w:rsidRDefault="00F111FC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14:paraId="44F942F9" w14:textId="77777777" w:rsidR="00F111FC" w:rsidRDefault="00F111FC">
      <w:pPr>
        <w:pStyle w:val="ConsPlusNormal"/>
        <w:spacing w:before="220"/>
        <w:ind w:firstLine="540"/>
        <w:jc w:val="both"/>
      </w:pPr>
      <w:r>
        <w:t>контрольно-надзорный;</w:t>
      </w:r>
    </w:p>
    <w:p w14:paraId="298B2E30" w14:textId="77777777" w:rsidR="00F111FC" w:rsidRDefault="00F111FC">
      <w:pPr>
        <w:pStyle w:val="ConsPlusNormal"/>
        <w:spacing w:before="220"/>
        <w:ind w:firstLine="540"/>
        <w:jc w:val="both"/>
      </w:pPr>
      <w:r>
        <w:t>информационно-аналитический;</w:t>
      </w:r>
    </w:p>
    <w:p w14:paraId="5B77B835" w14:textId="77777777" w:rsidR="00F111FC" w:rsidRDefault="00F111FC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14:paraId="1AE2C21E" w14:textId="77777777" w:rsidR="00F111FC" w:rsidRDefault="00F111FC">
      <w:pPr>
        <w:pStyle w:val="ConsPlusNormal"/>
        <w:spacing w:before="220"/>
        <w:ind w:firstLine="540"/>
        <w:jc w:val="both"/>
      </w:pPr>
      <w:r>
        <w:t>правоохранительный;</w:t>
      </w:r>
    </w:p>
    <w:p w14:paraId="083DABDA" w14:textId="77777777" w:rsidR="00F111FC" w:rsidRDefault="00F111FC">
      <w:pPr>
        <w:pStyle w:val="ConsPlusNormal"/>
        <w:spacing w:before="220"/>
        <w:ind w:firstLine="540"/>
        <w:jc w:val="both"/>
      </w:pPr>
      <w:r>
        <w:t>педагогический.</w:t>
      </w:r>
    </w:p>
    <w:p w14:paraId="40F69174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1.14. При разработке программы специалитета Организация </w:t>
      </w:r>
      <w:r w:rsidRPr="006A3251">
        <w:t>устанавливает направленность (профиль) программы специалитета, которая соответствует специальности</w:t>
      </w:r>
      <w:r>
        <w:t xml:space="preserve"> в целом или конкретизирует содержание программы специалитета в рамках специальности путем ориентации ее на:</w:t>
      </w:r>
    </w:p>
    <w:p w14:paraId="4E36DF03" w14:textId="77777777" w:rsidR="00F111FC" w:rsidRDefault="00F111FC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14:paraId="2A16680F" w14:textId="77777777" w:rsidR="00F111FC" w:rsidRDefault="00F111FC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14:paraId="38A2C57E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при необходимости - на объекты профессиональной деятельности выпускников или область </w:t>
      </w:r>
      <w:r>
        <w:lastRenderedPageBreak/>
        <w:t>(области) знания.</w:t>
      </w:r>
    </w:p>
    <w:p w14:paraId="577F3589" w14:textId="77777777" w:rsidR="00F111FC" w:rsidRDefault="00F111FC">
      <w:pPr>
        <w:pStyle w:val="ConsPlusNormal"/>
        <w:spacing w:before="220"/>
        <w:ind w:firstLine="540"/>
        <w:jc w:val="both"/>
      </w:pPr>
      <w:r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46359C8A" w14:textId="77777777" w:rsidR="00F111FC" w:rsidRDefault="00F111FC">
      <w:pPr>
        <w:pStyle w:val="ConsPlusNormal"/>
        <w:jc w:val="both"/>
      </w:pPr>
    </w:p>
    <w:p w14:paraId="11C336D2" w14:textId="77777777" w:rsidR="00F111FC" w:rsidRDefault="00F111FC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14:paraId="091AE438" w14:textId="77777777" w:rsidR="00F111FC" w:rsidRDefault="00F111FC">
      <w:pPr>
        <w:pStyle w:val="ConsPlusNormal"/>
        <w:jc w:val="both"/>
      </w:pPr>
    </w:p>
    <w:p w14:paraId="67B1E839" w14:textId="77777777" w:rsidR="00F111FC" w:rsidRDefault="00F111FC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14:paraId="2F26AF2B" w14:textId="77777777" w:rsidR="00F111FC" w:rsidRDefault="00000000">
      <w:pPr>
        <w:pStyle w:val="ConsPlusNormal"/>
        <w:spacing w:before="220"/>
        <w:ind w:firstLine="540"/>
        <w:jc w:val="both"/>
      </w:pPr>
      <w:hyperlink w:anchor="P100" w:history="1">
        <w:r w:rsidR="00F111FC">
          <w:rPr>
            <w:color w:val="0000FF"/>
          </w:rPr>
          <w:t>Блок 1</w:t>
        </w:r>
      </w:hyperlink>
      <w:r w:rsidR="00F111FC">
        <w:t xml:space="preserve"> "Дисциплины (модули)";</w:t>
      </w:r>
    </w:p>
    <w:p w14:paraId="7A1AE400" w14:textId="77777777" w:rsidR="00F111FC" w:rsidRDefault="00000000">
      <w:pPr>
        <w:pStyle w:val="ConsPlusNormal"/>
        <w:spacing w:before="220"/>
        <w:ind w:firstLine="540"/>
        <w:jc w:val="both"/>
      </w:pPr>
      <w:hyperlink w:anchor="P103" w:history="1">
        <w:r w:rsidR="00F111FC">
          <w:rPr>
            <w:color w:val="0000FF"/>
          </w:rPr>
          <w:t>Блок 2</w:t>
        </w:r>
      </w:hyperlink>
      <w:r w:rsidR="00F111FC">
        <w:t xml:space="preserve"> "Практика";</w:t>
      </w:r>
    </w:p>
    <w:p w14:paraId="74A9DCF7" w14:textId="77777777" w:rsidR="00F111FC" w:rsidRDefault="00000000">
      <w:pPr>
        <w:pStyle w:val="ConsPlusNormal"/>
        <w:spacing w:before="220"/>
        <w:ind w:firstLine="540"/>
        <w:jc w:val="both"/>
      </w:pPr>
      <w:hyperlink w:anchor="P106" w:history="1">
        <w:r w:rsidR="00F111FC">
          <w:rPr>
            <w:color w:val="0000FF"/>
          </w:rPr>
          <w:t>Блок 3</w:t>
        </w:r>
      </w:hyperlink>
      <w:r w:rsidR="00F111FC">
        <w:t xml:space="preserve"> "Государственная итоговая аттестация".</w:t>
      </w:r>
    </w:p>
    <w:p w14:paraId="338EF16F" w14:textId="77777777" w:rsidR="00F111FC" w:rsidRDefault="00F111FC">
      <w:pPr>
        <w:pStyle w:val="ConsPlusNormal"/>
        <w:jc w:val="both"/>
      </w:pPr>
    </w:p>
    <w:p w14:paraId="0DD0F2FD" w14:textId="77777777" w:rsidR="00F111FC" w:rsidRDefault="00F111FC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14:paraId="24068836" w14:textId="77777777" w:rsidR="00F111FC" w:rsidRDefault="00F111FC">
      <w:pPr>
        <w:pStyle w:val="ConsPlusNormal"/>
        <w:jc w:val="both"/>
      </w:pPr>
    </w:p>
    <w:p w14:paraId="29A45137" w14:textId="77777777" w:rsidR="00F111FC" w:rsidRDefault="00F111FC">
      <w:pPr>
        <w:pStyle w:val="ConsPlusNormal"/>
        <w:jc w:val="right"/>
      </w:pPr>
      <w:r>
        <w:t>Таблица</w:t>
      </w:r>
    </w:p>
    <w:p w14:paraId="1FCC7D67" w14:textId="77777777" w:rsidR="00F111FC" w:rsidRDefault="00F111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5"/>
        <w:gridCol w:w="3798"/>
        <w:gridCol w:w="3835"/>
      </w:tblGrid>
      <w:tr w:rsidR="00F111FC" w14:paraId="4782DFA1" w14:textId="77777777">
        <w:tc>
          <w:tcPr>
            <w:tcW w:w="5243" w:type="dxa"/>
            <w:gridSpan w:val="2"/>
          </w:tcPr>
          <w:p w14:paraId="02F3AAC5" w14:textId="77777777" w:rsidR="00F111FC" w:rsidRDefault="00F111FC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835" w:type="dxa"/>
          </w:tcPr>
          <w:p w14:paraId="58EAEC94" w14:textId="77777777" w:rsidR="00F111FC" w:rsidRDefault="00F111FC">
            <w:pPr>
              <w:pStyle w:val="ConsPlusNormal"/>
              <w:jc w:val="center"/>
            </w:pPr>
            <w:r>
              <w:t xml:space="preserve">Объем программы специалитета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F111FC" w14:paraId="0B284680" w14:textId="77777777">
        <w:tc>
          <w:tcPr>
            <w:tcW w:w="1445" w:type="dxa"/>
          </w:tcPr>
          <w:p w14:paraId="02CA099F" w14:textId="77777777" w:rsidR="00F111FC" w:rsidRDefault="00F111FC">
            <w:pPr>
              <w:pStyle w:val="ConsPlusNormal"/>
              <w:jc w:val="center"/>
            </w:pPr>
            <w:bookmarkStart w:id="6" w:name="P100"/>
            <w:bookmarkEnd w:id="6"/>
            <w:r>
              <w:t>Блок 1</w:t>
            </w:r>
          </w:p>
        </w:tc>
        <w:tc>
          <w:tcPr>
            <w:tcW w:w="3798" w:type="dxa"/>
          </w:tcPr>
          <w:p w14:paraId="1BDFBBFB" w14:textId="77777777" w:rsidR="00F111FC" w:rsidRDefault="00F111FC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35" w:type="dxa"/>
            <w:vAlign w:val="center"/>
          </w:tcPr>
          <w:p w14:paraId="713B4DE5" w14:textId="77777777" w:rsidR="00F111FC" w:rsidRDefault="00F111FC">
            <w:pPr>
              <w:pStyle w:val="ConsPlusNormal"/>
              <w:jc w:val="center"/>
            </w:pPr>
            <w:r>
              <w:t>не менее 220</w:t>
            </w:r>
          </w:p>
        </w:tc>
      </w:tr>
      <w:tr w:rsidR="00F111FC" w14:paraId="13E83F3F" w14:textId="77777777">
        <w:tc>
          <w:tcPr>
            <w:tcW w:w="1445" w:type="dxa"/>
          </w:tcPr>
          <w:p w14:paraId="23255D2A" w14:textId="77777777" w:rsidR="00F111FC" w:rsidRDefault="00F111FC">
            <w:pPr>
              <w:pStyle w:val="ConsPlusNormal"/>
              <w:jc w:val="center"/>
            </w:pPr>
            <w:bookmarkStart w:id="7" w:name="P103"/>
            <w:bookmarkEnd w:id="7"/>
            <w:r>
              <w:t>Блок 2</w:t>
            </w:r>
          </w:p>
        </w:tc>
        <w:tc>
          <w:tcPr>
            <w:tcW w:w="3798" w:type="dxa"/>
          </w:tcPr>
          <w:p w14:paraId="6B73E4BA" w14:textId="77777777" w:rsidR="00F111FC" w:rsidRDefault="00F111FC">
            <w:pPr>
              <w:pStyle w:val="ConsPlusNormal"/>
            </w:pPr>
            <w:r>
              <w:t>Практика</w:t>
            </w:r>
          </w:p>
        </w:tc>
        <w:tc>
          <w:tcPr>
            <w:tcW w:w="3835" w:type="dxa"/>
            <w:vAlign w:val="center"/>
          </w:tcPr>
          <w:p w14:paraId="581AB6EB" w14:textId="77777777" w:rsidR="00F111FC" w:rsidRDefault="00F111FC">
            <w:pPr>
              <w:pStyle w:val="ConsPlusNormal"/>
              <w:jc w:val="center"/>
            </w:pPr>
            <w:r>
              <w:t>не менее 27</w:t>
            </w:r>
          </w:p>
        </w:tc>
      </w:tr>
      <w:tr w:rsidR="00F111FC" w14:paraId="68159CBF" w14:textId="77777777">
        <w:tc>
          <w:tcPr>
            <w:tcW w:w="1445" w:type="dxa"/>
          </w:tcPr>
          <w:p w14:paraId="4FCF209D" w14:textId="77777777" w:rsidR="00F111FC" w:rsidRDefault="00F111FC">
            <w:pPr>
              <w:pStyle w:val="ConsPlusNormal"/>
              <w:jc w:val="center"/>
            </w:pPr>
            <w:bookmarkStart w:id="8" w:name="P106"/>
            <w:bookmarkEnd w:id="8"/>
            <w:r>
              <w:t>Блок 3</w:t>
            </w:r>
          </w:p>
        </w:tc>
        <w:tc>
          <w:tcPr>
            <w:tcW w:w="3798" w:type="dxa"/>
          </w:tcPr>
          <w:p w14:paraId="582300DF" w14:textId="77777777" w:rsidR="00F111FC" w:rsidRDefault="00F111F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35" w:type="dxa"/>
            <w:vAlign w:val="center"/>
          </w:tcPr>
          <w:p w14:paraId="51E5630C" w14:textId="77777777" w:rsidR="00F111FC" w:rsidRDefault="00F111FC">
            <w:pPr>
              <w:pStyle w:val="ConsPlusNormal"/>
              <w:jc w:val="center"/>
            </w:pPr>
            <w:r>
              <w:t>6 - 9</w:t>
            </w:r>
          </w:p>
        </w:tc>
      </w:tr>
      <w:tr w:rsidR="00F111FC" w14:paraId="22A84462" w14:textId="77777777">
        <w:tc>
          <w:tcPr>
            <w:tcW w:w="5243" w:type="dxa"/>
            <w:gridSpan w:val="2"/>
          </w:tcPr>
          <w:p w14:paraId="202B3FFA" w14:textId="77777777" w:rsidR="00F111FC" w:rsidRDefault="00F111FC">
            <w:pPr>
              <w:pStyle w:val="ConsPlusNormal"/>
              <w:ind w:firstLine="283"/>
              <w:jc w:val="both"/>
            </w:pPr>
            <w:r>
              <w:t>Объем программы специалитета</w:t>
            </w:r>
          </w:p>
        </w:tc>
        <w:tc>
          <w:tcPr>
            <w:tcW w:w="3835" w:type="dxa"/>
            <w:vAlign w:val="center"/>
          </w:tcPr>
          <w:p w14:paraId="36422593" w14:textId="77777777" w:rsidR="00F111FC" w:rsidRDefault="00F111FC">
            <w:pPr>
              <w:pStyle w:val="ConsPlusNormal"/>
              <w:jc w:val="center"/>
            </w:pPr>
            <w:r>
              <w:t>300</w:t>
            </w:r>
          </w:p>
        </w:tc>
      </w:tr>
    </w:tbl>
    <w:p w14:paraId="2C541E1F" w14:textId="77777777" w:rsidR="00F111FC" w:rsidRDefault="00F111FC">
      <w:pPr>
        <w:pStyle w:val="ConsPlusNormal"/>
        <w:jc w:val="both"/>
      </w:pPr>
    </w:p>
    <w:p w14:paraId="32145FC8" w14:textId="77777777" w:rsidR="00F111FC" w:rsidRDefault="00F111FC">
      <w:pPr>
        <w:pStyle w:val="ConsPlusNormal"/>
        <w:ind w:firstLine="540"/>
        <w:jc w:val="both"/>
      </w:pPr>
      <w:bookmarkStart w:id="9" w:name="P112"/>
      <w:bookmarkEnd w:id="9"/>
      <w:r>
        <w:t xml:space="preserve">2.2. Программа специалитета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52AB514C" w14:textId="77777777" w:rsidR="00F111FC" w:rsidRDefault="00F111FC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14:paraId="115AC20E" w14:textId="77777777" w:rsidR="00F111FC" w:rsidRDefault="00F111FC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14:paraId="61D346B6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14:paraId="014C93BB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>. и не включаются в объем программы специалитета, в рамках элективных дисциплин (модулей) в очной форме обучения.</w:t>
      </w:r>
    </w:p>
    <w:p w14:paraId="71CC17B7" w14:textId="77777777" w:rsidR="00F111FC" w:rsidRDefault="00F111FC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3DB6BCD2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</w:t>
      </w:r>
      <w:r>
        <w:lastRenderedPageBreak/>
        <w:t xml:space="preserve">дисциплин (модулей) по физической культуре и спорту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</w:t>
      </w:r>
      <w:proofErr w:type="spellStart"/>
      <w:r>
        <w:t>з.е</w:t>
      </w:r>
      <w:proofErr w:type="spellEnd"/>
      <w:r>
        <w:t>. в очной форме обучения.</w:t>
      </w:r>
    </w:p>
    <w:p w14:paraId="2676948A" w14:textId="77777777" w:rsidR="00F111FC" w:rsidRDefault="00F111FC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 xml:space="preserve">2.4.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14:paraId="2E2D3A37" w14:textId="77777777" w:rsidR="00F111FC" w:rsidRDefault="00F111FC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181F1FC8" w14:textId="77777777" w:rsidR="00F111FC" w:rsidRDefault="00F111FC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14:paraId="7D13004A" w14:textId="77777777" w:rsidR="00F111FC" w:rsidRDefault="00F111FC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навыков;</w:t>
      </w:r>
    </w:p>
    <w:p w14:paraId="5CFEFF68" w14:textId="77777777" w:rsidR="00F111FC" w:rsidRDefault="00F111FC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работы.</w:t>
      </w:r>
    </w:p>
    <w:p w14:paraId="3D99219B" w14:textId="77777777" w:rsidR="00F111FC" w:rsidRDefault="00F111FC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36AB1592" w14:textId="77777777" w:rsidR="00F111FC" w:rsidRDefault="00F111FC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14:paraId="5C6748D8" w14:textId="77777777" w:rsidR="00F111FC" w:rsidRDefault="00F111FC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14:paraId="01627943" w14:textId="77777777" w:rsidR="00F111FC" w:rsidRDefault="00F111FC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14:paraId="39D2BD4E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14:paraId="64B53B7E" w14:textId="77777777" w:rsidR="00F111FC" w:rsidRDefault="00F111FC">
      <w:pPr>
        <w:pStyle w:val="ConsPlusNormal"/>
        <w:spacing w:before="220"/>
        <w:ind w:firstLine="540"/>
        <w:jc w:val="both"/>
      </w:pPr>
      <w:r>
        <w:t>2.6. Организация:</w:t>
      </w:r>
    </w:p>
    <w:p w14:paraId="17B83422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14:paraId="10B4AA49" w14:textId="77777777" w:rsidR="00F111FC" w:rsidRDefault="00F111FC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14:paraId="7DF57341" w14:textId="77777777" w:rsidR="00F111FC" w:rsidRDefault="00F111FC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14:paraId="4C53826B" w14:textId="77777777" w:rsidR="00F111FC" w:rsidRDefault="00F111FC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14:paraId="3ABF1BD0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14:paraId="509AC557" w14:textId="77777777" w:rsidR="00F111FC" w:rsidRDefault="00F111FC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14:paraId="5C917F15" w14:textId="77777777" w:rsidR="00F111FC" w:rsidRDefault="00F111FC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14:paraId="54C538B8" w14:textId="77777777" w:rsidR="00F111FC" w:rsidRDefault="00F111FC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14:paraId="2D1DE0DB" w14:textId="77777777" w:rsidR="00F111FC" w:rsidRDefault="00F111FC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14:paraId="6E480E9E" w14:textId="77777777" w:rsidR="00F111FC" w:rsidRDefault="00F111FC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&lt;4&gt;.</w:t>
      </w:r>
    </w:p>
    <w:p w14:paraId="5D65B42A" w14:textId="77777777" w:rsidR="00F111FC" w:rsidRDefault="00F111F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21BD9756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14:paraId="01637D30" w14:textId="77777777" w:rsidR="00F111FC" w:rsidRDefault="00F111FC">
      <w:pPr>
        <w:pStyle w:val="ConsPlusNormal"/>
        <w:jc w:val="both"/>
      </w:pPr>
    </w:p>
    <w:p w14:paraId="60C63DBA" w14:textId="77777777" w:rsidR="00F111FC" w:rsidRDefault="00F111FC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14:paraId="303AF79E" w14:textId="77777777" w:rsidR="00F111FC" w:rsidRDefault="00F111FC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613A2EAE" w14:textId="77777777" w:rsidR="00F111FC" w:rsidRDefault="00F111FC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14:paraId="101DB197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14:paraId="5E32A24E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0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578969DE" w14:textId="77777777" w:rsidR="00F111FC" w:rsidRDefault="00F111FC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14:paraId="4DAF5A31" w14:textId="77777777" w:rsidR="00F111FC" w:rsidRDefault="00F111FC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специалитета.</w:t>
      </w:r>
    </w:p>
    <w:p w14:paraId="5B23DCE5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</w:t>
      </w:r>
      <w:proofErr w:type="gramStart"/>
      <w:r>
        <w:t>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14:paraId="09DE27E5" w14:textId="77777777" w:rsidR="00F111FC" w:rsidRDefault="00F111FC">
      <w:pPr>
        <w:pStyle w:val="ConsPlusNormal"/>
        <w:spacing w:before="220"/>
        <w:ind w:firstLine="540"/>
        <w:jc w:val="both"/>
      </w:pPr>
      <w:r>
        <w:t>2.12. Реализация части (частей) программы специалитета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допускаются с применением электронного обучения, дистанционных образовательных технологий.</w:t>
      </w:r>
    </w:p>
    <w:p w14:paraId="2AAD227B" w14:textId="77777777" w:rsidR="00F111FC" w:rsidRDefault="00F111FC">
      <w:pPr>
        <w:pStyle w:val="ConsPlusNormal"/>
        <w:jc w:val="both"/>
      </w:pPr>
    </w:p>
    <w:p w14:paraId="4F109B8E" w14:textId="77777777" w:rsidR="00F111FC" w:rsidRDefault="00F111FC">
      <w:pPr>
        <w:pStyle w:val="ConsPlusTitle"/>
        <w:jc w:val="center"/>
        <w:outlineLvl w:val="1"/>
      </w:pPr>
      <w:r>
        <w:t>III. Требования к результатам освоения</w:t>
      </w:r>
    </w:p>
    <w:p w14:paraId="4B2C6C61" w14:textId="77777777" w:rsidR="00F111FC" w:rsidRDefault="00F111FC">
      <w:pPr>
        <w:pStyle w:val="ConsPlusTitle"/>
        <w:jc w:val="center"/>
      </w:pPr>
      <w:r>
        <w:t>программы специалитета</w:t>
      </w:r>
    </w:p>
    <w:p w14:paraId="02469E42" w14:textId="77777777" w:rsidR="00F111FC" w:rsidRDefault="00F111FC">
      <w:pPr>
        <w:pStyle w:val="ConsPlusNormal"/>
        <w:jc w:val="both"/>
      </w:pPr>
    </w:p>
    <w:p w14:paraId="6A31F55C" w14:textId="77777777" w:rsidR="00F111FC" w:rsidRDefault="00F111FC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14:paraId="199EAAC9" w14:textId="77777777" w:rsidR="00F111FC" w:rsidRDefault="00F111FC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14:paraId="770A9BC3" w14:textId="77777777" w:rsidR="00F111FC" w:rsidRDefault="00F111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F111FC" w14:paraId="05FF9DB3" w14:textId="77777777">
        <w:tc>
          <w:tcPr>
            <w:tcW w:w="2813" w:type="dxa"/>
          </w:tcPr>
          <w:p w14:paraId="6D067143" w14:textId="77777777" w:rsidR="00F111FC" w:rsidRDefault="00F111FC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14:paraId="2B34070F" w14:textId="77777777" w:rsidR="00F111FC" w:rsidRDefault="00F111FC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111FC" w14:paraId="6B47AF33" w14:textId="77777777">
        <w:tc>
          <w:tcPr>
            <w:tcW w:w="2813" w:type="dxa"/>
            <w:vAlign w:val="center"/>
          </w:tcPr>
          <w:p w14:paraId="3A5187F0" w14:textId="77777777" w:rsidR="00F111FC" w:rsidRDefault="00F111FC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14:paraId="64D8C698" w14:textId="77777777" w:rsidR="00F111FC" w:rsidRDefault="00F111FC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111FC" w14:paraId="7A9905BF" w14:textId="77777777">
        <w:tc>
          <w:tcPr>
            <w:tcW w:w="2813" w:type="dxa"/>
            <w:vAlign w:val="center"/>
          </w:tcPr>
          <w:p w14:paraId="38192CA4" w14:textId="77777777" w:rsidR="00F111FC" w:rsidRDefault="00F111FC">
            <w:pPr>
              <w:pStyle w:val="ConsPlusNormal"/>
            </w:pPr>
            <w:r>
              <w:lastRenderedPageBreak/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14:paraId="38D265D2" w14:textId="77777777" w:rsidR="00F111FC" w:rsidRDefault="00F111FC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111FC" w14:paraId="5940EA36" w14:textId="77777777">
        <w:tc>
          <w:tcPr>
            <w:tcW w:w="2813" w:type="dxa"/>
            <w:vAlign w:val="center"/>
          </w:tcPr>
          <w:p w14:paraId="5B7E7622" w14:textId="77777777" w:rsidR="00F111FC" w:rsidRDefault="00F111FC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14:paraId="1D86D909" w14:textId="77777777" w:rsidR="00F111FC" w:rsidRDefault="00F111FC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111FC" w14:paraId="3DEB433E" w14:textId="77777777">
        <w:tc>
          <w:tcPr>
            <w:tcW w:w="2813" w:type="dxa"/>
            <w:vAlign w:val="center"/>
          </w:tcPr>
          <w:p w14:paraId="2A65FF72" w14:textId="77777777" w:rsidR="00F111FC" w:rsidRDefault="00F111FC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14:paraId="26058C7C" w14:textId="77777777" w:rsidR="00F111FC" w:rsidRDefault="00F111FC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F111FC" w14:paraId="6AF81559" w14:textId="77777777">
        <w:tc>
          <w:tcPr>
            <w:tcW w:w="2813" w:type="dxa"/>
            <w:vAlign w:val="center"/>
          </w:tcPr>
          <w:p w14:paraId="057F8555" w14:textId="77777777" w:rsidR="00F111FC" w:rsidRDefault="00F111FC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14:paraId="082ABF43" w14:textId="77777777" w:rsidR="00F111FC" w:rsidRDefault="00F111FC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111FC" w14:paraId="26531888" w14:textId="77777777">
        <w:tc>
          <w:tcPr>
            <w:tcW w:w="2813" w:type="dxa"/>
            <w:vMerge w:val="restart"/>
            <w:vAlign w:val="center"/>
          </w:tcPr>
          <w:p w14:paraId="4A57F762" w14:textId="77777777" w:rsidR="00F111FC" w:rsidRDefault="00F111FC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236" w:type="dxa"/>
            <w:vAlign w:val="center"/>
          </w:tcPr>
          <w:p w14:paraId="2BBA54C7" w14:textId="77777777" w:rsidR="00F111FC" w:rsidRDefault="00F111FC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F111FC" w14:paraId="48870C65" w14:textId="77777777">
        <w:tc>
          <w:tcPr>
            <w:tcW w:w="2813" w:type="dxa"/>
            <w:vMerge/>
          </w:tcPr>
          <w:p w14:paraId="5CE0E2C2" w14:textId="77777777" w:rsidR="00F111FC" w:rsidRDefault="00F111FC"/>
        </w:tc>
        <w:tc>
          <w:tcPr>
            <w:tcW w:w="6236" w:type="dxa"/>
            <w:vAlign w:val="center"/>
          </w:tcPr>
          <w:p w14:paraId="3A682603" w14:textId="77777777" w:rsidR="00F111FC" w:rsidRDefault="00F111FC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111FC" w14:paraId="282FEAFD" w14:textId="77777777">
        <w:tc>
          <w:tcPr>
            <w:tcW w:w="2813" w:type="dxa"/>
            <w:vAlign w:val="center"/>
          </w:tcPr>
          <w:p w14:paraId="7FF34738" w14:textId="77777777" w:rsidR="00F111FC" w:rsidRDefault="00F111FC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14:paraId="330028F4" w14:textId="77777777" w:rsidR="00F111FC" w:rsidRDefault="00F111FC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F111FC" w14:paraId="6A1EBBB9" w14:textId="77777777">
        <w:tc>
          <w:tcPr>
            <w:tcW w:w="2813" w:type="dxa"/>
            <w:vAlign w:val="center"/>
          </w:tcPr>
          <w:p w14:paraId="5156B74A" w14:textId="77777777" w:rsidR="00F111FC" w:rsidRDefault="00F111FC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14:paraId="06C26163" w14:textId="77777777" w:rsidR="00F111FC" w:rsidRDefault="00F111FC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F111FC" w14:paraId="775196CF" w14:textId="77777777">
        <w:tc>
          <w:tcPr>
            <w:tcW w:w="2813" w:type="dxa"/>
            <w:vAlign w:val="center"/>
          </w:tcPr>
          <w:p w14:paraId="3814A138" w14:textId="77777777" w:rsidR="00F111FC" w:rsidRDefault="00F111FC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vAlign w:val="center"/>
          </w:tcPr>
          <w:p w14:paraId="0A79A23C" w14:textId="77777777" w:rsidR="00F111FC" w:rsidRDefault="00F111FC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14:paraId="10137A30" w14:textId="77777777" w:rsidR="00F111FC" w:rsidRDefault="00F111FC">
      <w:pPr>
        <w:pStyle w:val="ConsPlusNormal"/>
        <w:jc w:val="both"/>
      </w:pPr>
    </w:p>
    <w:p w14:paraId="564347FF" w14:textId="77777777" w:rsidR="00F111FC" w:rsidRDefault="00F111FC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14:paraId="6E2DE331" w14:textId="77777777" w:rsidR="00F111FC" w:rsidRDefault="00F111FC">
      <w:pPr>
        <w:pStyle w:val="ConsPlusNormal"/>
        <w:spacing w:before="220"/>
        <w:ind w:firstLine="540"/>
        <w:jc w:val="both"/>
      </w:pPr>
      <w:r>
        <w:t>ОПК-1. Способен применять знания в сфере экономики и управления, анализировать потенциал и тенденции развития российской и мировой экономик для решения практических и (или) исследовательских задач в профессиональной деятельности;</w:t>
      </w:r>
    </w:p>
    <w:p w14:paraId="7171BBAB" w14:textId="77777777" w:rsidR="00F111FC" w:rsidRDefault="00F111FC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14:paraId="33398C7A" w14:textId="77777777" w:rsidR="00F111FC" w:rsidRDefault="00F111FC">
      <w:pPr>
        <w:pStyle w:val="ConsPlusNormal"/>
        <w:spacing w:before="220"/>
        <w:ind w:firstLine="540"/>
        <w:jc w:val="both"/>
      </w:pPr>
      <w:r>
        <w:t>ОПК-3. Способен разрабатывать обоснованные организационно-управленческие решения (оперативного и стратегического уровней) в профессиональной деятельности;</w:t>
      </w:r>
    </w:p>
    <w:p w14:paraId="41CEF9D0" w14:textId="77777777" w:rsidR="00F111FC" w:rsidRDefault="00F111FC">
      <w:pPr>
        <w:pStyle w:val="ConsPlusNormal"/>
        <w:spacing w:before="220"/>
        <w:ind w:firstLine="540"/>
        <w:jc w:val="both"/>
      </w:pPr>
      <w:r>
        <w:t>ОПК-4. Способен применять положения международных, национальных правовых актов и нормативных документов при решении задач в профессиональной деятельности;</w:t>
      </w:r>
    </w:p>
    <w:p w14:paraId="3C528411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ОПК-5. Способен к осуществлению внутриорганизационных и межведомственных </w:t>
      </w:r>
      <w:r>
        <w:lastRenderedPageBreak/>
        <w:t>коммуникаций.</w:t>
      </w:r>
    </w:p>
    <w:p w14:paraId="44A16268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47" w:history="1">
        <w:r>
          <w:rPr>
            <w:color w:val="0000FF"/>
          </w:rPr>
          <w:t>пункте 1.5</w:t>
        </w:r>
      </w:hyperlink>
      <w:r>
        <w:t xml:space="preserve"> ФГОС ВО).</w:t>
      </w:r>
    </w:p>
    <w:p w14:paraId="7E490EA3" w14:textId="77777777" w:rsidR="00F111FC" w:rsidRDefault="00F111FC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специалитета,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&lt;5&gt;.</w:t>
      </w:r>
    </w:p>
    <w:p w14:paraId="53C381C5" w14:textId="77777777" w:rsidR="00F111FC" w:rsidRDefault="00F111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E563477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14:paraId="1C27812A" w14:textId="77777777" w:rsidR="00F111FC" w:rsidRDefault="00F111FC">
      <w:pPr>
        <w:pStyle w:val="ConsPlusNormal"/>
        <w:jc w:val="both"/>
      </w:pPr>
    </w:p>
    <w:p w14:paraId="3292EA1F" w14:textId="77777777" w:rsidR="00F111FC" w:rsidRDefault="00F111FC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&lt;6&gt; (при наличии соответствующих профессиональных стандартов).</w:t>
      </w:r>
    </w:p>
    <w:p w14:paraId="492C7423" w14:textId="77777777" w:rsidR="00F111FC" w:rsidRDefault="00F111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9704A7E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73E68D33" w14:textId="77777777" w:rsidR="00F111FC" w:rsidRDefault="00F111FC">
      <w:pPr>
        <w:pStyle w:val="ConsPlusNormal"/>
        <w:jc w:val="both"/>
      </w:pPr>
    </w:p>
    <w:p w14:paraId="6EC3DE07" w14:textId="77777777" w:rsidR="00F111FC" w:rsidRDefault="00F111FC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&lt;7&gt; и требований раздела "Требования к образованию и обучению". ОТФ может быть выделена полностью или частично.</w:t>
      </w:r>
    </w:p>
    <w:p w14:paraId="6B29A029" w14:textId="77777777" w:rsidR="00F111FC" w:rsidRDefault="00F111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6F23B35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05D632E7" w14:textId="77777777" w:rsidR="00F111FC" w:rsidRDefault="00F111FC">
      <w:pPr>
        <w:pStyle w:val="ConsPlusNormal"/>
        <w:jc w:val="both"/>
      </w:pPr>
    </w:p>
    <w:p w14:paraId="056B88CF" w14:textId="77777777" w:rsidR="00F111FC" w:rsidRDefault="00F111FC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</w:t>
      </w:r>
      <w:r>
        <w:lastRenderedPageBreak/>
        <w:t>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096C2C38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1.13</w:t>
        </w:r>
      </w:hyperlink>
      <w:r>
        <w:t xml:space="preserve"> ФГОС ВО.</w:t>
      </w:r>
    </w:p>
    <w:p w14:paraId="15E90A9B" w14:textId="77777777" w:rsidR="00F111FC" w:rsidRDefault="00F111FC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14:paraId="2848A0DF" w14:textId="77777777" w:rsidR="00F111FC" w:rsidRDefault="00F111FC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14:paraId="05504635" w14:textId="77777777" w:rsidR="00F111FC" w:rsidRDefault="00F111FC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14:paraId="73A225C2" w14:textId="77777777" w:rsidR="00F111FC" w:rsidRDefault="00F111FC">
      <w:pPr>
        <w:pStyle w:val="ConsPlusNormal"/>
        <w:jc w:val="both"/>
      </w:pPr>
    </w:p>
    <w:p w14:paraId="2E8F80C2" w14:textId="77777777" w:rsidR="00F111FC" w:rsidRDefault="00F111FC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14:paraId="524B60ED" w14:textId="77777777" w:rsidR="00F111FC" w:rsidRDefault="00F111FC">
      <w:pPr>
        <w:pStyle w:val="ConsPlusNormal"/>
        <w:jc w:val="both"/>
      </w:pPr>
    </w:p>
    <w:p w14:paraId="30D244C2" w14:textId="77777777" w:rsidR="00F111FC" w:rsidRDefault="00F111FC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0DA48618" w14:textId="77777777" w:rsidR="00F111FC" w:rsidRDefault="00F111FC">
      <w:pPr>
        <w:pStyle w:val="ConsPlusNormal"/>
        <w:jc w:val="both"/>
      </w:pPr>
    </w:p>
    <w:p w14:paraId="7BB9025C" w14:textId="77777777" w:rsidR="00F111FC" w:rsidRDefault="00F111FC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14:paraId="039C73BE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14:paraId="2410FE4A" w14:textId="77777777" w:rsidR="00F111FC" w:rsidRDefault="00F111FC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3AF8348D" w14:textId="77777777" w:rsidR="00F111FC" w:rsidRDefault="00F111FC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5F04CCA1" w14:textId="77777777" w:rsidR="00F111FC" w:rsidRDefault="00F111FC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562B1A4C" w14:textId="77777777" w:rsidR="00F111FC" w:rsidRDefault="00F111FC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14:paraId="4E9CBF55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</w:t>
      </w:r>
      <w:r>
        <w:lastRenderedPageBreak/>
        <w:t>Организации должна дополнительно обеспечивать:</w:t>
      </w:r>
    </w:p>
    <w:p w14:paraId="6E650508" w14:textId="77777777" w:rsidR="00F111FC" w:rsidRDefault="00F111FC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14:paraId="347EE5FD" w14:textId="77777777" w:rsidR="00F111FC" w:rsidRDefault="00F111FC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0349EBE9" w14:textId="77777777" w:rsidR="00F111FC" w:rsidRDefault="00F111FC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45EC0AAF" w14:textId="77777777" w:rsidR="00F111FC" w:rsidRDefault="00F111FC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14:paraId="0B62A888" w14:textId="77777777" w:rsidR="00F111FC" w:rsidRDefault="00F111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2E8226D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24, ст. 3751),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14:paraId="7E7D9233" w14:textId="77777777" w:rsidR="00F111FC" w:rsidRDefault="00F111FC">
      <w:pPr>
        <w:pStyle w:val="ConsPlusNormal"/>
        <w:jc w:val="both"/>
      </w:pPr>
    </w:p>
    <w:p w14:paraId="325EB03B" w14:textId="77777777" w:rsidR="00F111FC" w:rsidRDefault="00F111FC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14:paraId="759B8B17" w14:textId="77777777" w:rsidR="00F111FC" w:rsidRDefault="00F111FC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14:paraId="6B33F261" w14:textId="77777777" w:rsidR="00F111FC" w:rsidRDefault="00F111FC">
      <w:pPr>
        <w:pStyle w:val="ConsPlusNormal"/>
        <w:jc w:val="both"/>
      </w:pPr>
    </w:p>
    <w:p w14:paraId="42E66B59" w14:textId="77777777" w:rsidR="00F111FC" w:rsidRDefault="00F111FC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14:paraId="1CB115C4" w14:textId="77777777" w:rsidR="00F111FC" w:rsidRDefault="00F111FC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509CD146" w14:textId="77777777" w:rsidR="00F111FC" w:rsidRDefault="00F111FC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14:paraId="2B1558CD" w14:textId="77777777" w:rsidR="00F111FC" w:rsidRDefault="00F111FC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14:paraId="6CFC794D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</w:t>
      </w:r>
      <w:r>
        <w:lastRenderedPageBreak/>
        <w:t>производства (состав определяется в рабочих программах дисциплин (модулей) и подлежит обновлению при необходимости).</w:t>
      </w:r>
    </w:p>
    <w:p w14:paraId="2CC66E18" w14:textId="77777777" w:rsidR="00F111FC" w:rsidRDefault="00F111FC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537A5094" w14:textId="77777777" w:rsidR="00F111FC" w:rsidRDefault="00F111FC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16723102" w14:textId="77777777" w:rsidR="00F111FC" w:rsidRDefault="00F111FC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14:paraId="35CEDB24" w14:textId="77777777" w:rsidR="00F111FC" w:rsidRDefault="00F111FC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5BB9BD82" w14:textId="77777777" w:rsidR="00F111FC" w:rsidRDefault="00F111FC">
      <w:pPr>
        <w:pStyle w:val="ConsPlusNormal"/>
        <w:jc w:val="both"/>
      </w:pPr>
    </w:p>
    <w:p w14:paraId="7FA7FE5D" w14:textId="77777777" w:rsidR="00F111FC" w:rsidRDefault="00F111FC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14:paraId="6AD62354" w14:textId="77777777" w:rsidR="00F111FC" w:rsidRDefault="00F111FC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14:paraId="34163CEF" w14:textId="77777777" w:rsidR="00F111FC" w:rsidRDefault="00F111FC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542C7A8F" w14:textId="77777777" w:rsidR="00F111FC" w:rsidRDefault="00F111FC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14:paraId="4966A2B4" w14:textId="77777777" w:rsidR="00F111FC" w:rsidRDefault="00F111FC">
      <w:pPr>
        <w:pStyle w:val="ConsPlusNormal"/>
        <w:spacing w:before="220"/>
        <w:ind w:firstLine="540"/>
        <w:jc w:val="both"/>
      </w:pPr>
      <w:r>
        <w:t>4.4.3. Не менее 65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017CBCAB" w14:textId="77777777" w:rsidR="00F111FC" w:rsidRDefault="00F111FC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295EA777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</w:t>
      </w:r>
      <w:r>
        <w:lastRenderedPageBreak/>
        <w:t>интересах обороны и безопасности государства, обеспечения законности и правопорядка, доля указанных педагогических работников должна составлять не менее 1 процента их общей численности.</w:t>
      </w:r>
    </w:p>
    <w:p w14:paraId="2F4B54AD" w14:textId="77777777" w:rsidR="00F111FC" w:rsidRDefault="00F111FC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77FC4B05" w14:textId="77777777" w:rsidR="00F111FC" w:rsidRDefault="00F111FC">
      <w:pPr>
        <w:pStyle w:val="ConsPlusNormal"/>
        <w:spacing w:before="220"/>
        <w:ind w:firstLine="540"/>
        <w:jc w:val="both"/>
      </w:pPr>
      <w:r>
        <w:t>4.4.6.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14:paraId="24D70308" w14:textId="77777777" w:rsidR="00F111FC" w:rsidRDefault="00F111FC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14:paraId="679BFDAE" w14:textId="77777777" w:rsidR="00F111FC" w:rsidRDefault="00F111FC">
      <w:pPr>
        <w:pStyle w:val="ConsPlusNormal"/>
        <w:jc w:val="both"/>
      </w:pPr>
    </w:p>
    <w:p w14:paraId="665FE9C1" w14:textId="77777777" w:rsidR="00F111FC" w:rsidRDefault="00F111FC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14:paraId="08978063" w14:textId="77777777" w:rsidR="00F111FC" w:rsidRDefault="00F111FC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&lt;9&gt;.</w:t>
      </w:r>
    </w:p>
    <w:p w14:paraId="3724FF53" w14:textId="77777777" w:rsidR="00F111FC" w:rsidRDefault="00F111FC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163F72F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14:paraId="130E8C5C" w14:textId="77777777" w:rsidR="00F111FC" w:rsidRDefault="00F111FC">
      <w:pPr>
        <w:pStyle w:val="ConsPlusNormal"/>
        <w:jc w:val="both"/>
      </w:pPr>
    </w:p>
    <w:p w14:paraId="302B676F" w14:textId="77777777" w:rsidR="00F111FC" w:rsidRDefault="00F111FC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14:paraId="0C2BE824" w14:textId="77777777" w:rsidR="00F111FC" w:rsidRDefault="00F111FC">
      <w:pPr>
        <w:pStyle w:val="ConsPlusNormal"/>
        <w:jc w:val="both"/>
      </w:pPr>
    </w:p>
    <w:p w14:paraId="0B756640" w14:textId="77777777" w:rsidR="00F111FC" w:rsidRDefault="00F111FC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31E06F6E" w14:textId="77777777" w:rsidR="00F111FC" w:rsidRDefault="00F111FC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</w:t>
      </w:r>
      <w:r>
        <w:lastRenderedPageBreak/>
        <w:t>оценки, в которой Организация принимает участие на добровольной основе.</w:t>
      </w:r>
    </w:p>
    <w:p w14:paraId="0A1FA20F" w14:textId="77777777" w:rsidR="00F111FC" w:rsidRDefault="00F111FC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7A98DDC8" w14:textId="77777777" w:rsidR="00F111FC" w:rsidRDefault="00F111FC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558134AC" w14:textId="77777777" w:rsidR="00F111FC" w:rsidRDefault="00F111FC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14:paraId="58CE7D6E" w14:textId="77777777" w:rsidR="00F111FC" w:rsidRDefault="00F111FC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04AEC1BA" w14:textId="77777777" w:rsidR="00F111FC" w:rsidRDefault="00F111FC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3F4AAB1A" w14:textId="77777777" w:rsidR="00F111FC" w:rsidRDefault="00F111FC">
      <w:pPr>
        <w:pStyle w:val="ConsPlusNormal"/>
        <w:jc w:val="both"/>
      </w:pPr>
    </w:p>
    <w:p w14:paraId="2E92D691" w14:textId="77777777" w:rsidR="00F111FC" w:rsidRDefault="00F111FC">
      <w:pPr>
        <w:pStyle w:val="ConsPlusNormal"/>
        <w:jc w:val="both"/>
      </w:pPr>
    </w:p>
    <w:p w14:paraId="523E5583" w14:textId="77777777" w:rsidR="00F111FC" w:rsidRDefault="00F111FC">
      <w:pPr>
        <w:pStyle w:val="ConsPlusNormal"/>
        <w:jc w:val="both"/>
      </w:pPr>
    </w:p>
    <w:p w14:paraId="3C635E74" w14:textId="77777777" w:rsidR="00F111FC" w:rsidRDefault="00F111FC">
      <w:pPr>
        <w:pStyle w:val="ConsPlusNormal"/>
        <w:jc w:val="both"/>
      </w:pPr>
    </w:p>
    <w:p w14:paraId="4B2B5624" w14:textId="77777777" w:rsidR="00F111FC" w:rsidRDefault="00F111FC">
      <w:pPr>
        <w:pStyle w:val="ConsPlusNormal"/>
        <w:jc w:val="both"/>
      </w:pPr>
    </w:p>
    <w:p w14:paraId="5894804A" w14:textId="77777777" w:rsidR="00F111FC" w:rsidRDefault="00F111FC">
      <w:pPr>
        <w:pStyle w:val="ConsPlusNormal"/>
        <w:jc w:val="right"/>
        <w:outlineLvl w:val="1"/>
      </w:pPr>
      <w:r>
        <w:t>Приложение</w:t>
      </w:r>
    </w:p>
    <w:p w14:paraId="540A6F39" w14:textId="77777777" w:rsidR="00F111FC" w:rsidRDefault="00F111FC">
      <w:pPr>
        <w:pStyle w:val="ConsPlusNormal"/>
        <w:jc w:val="right"/>
      </w:pPr>
      <w:r>
        <w:t>к федеральному государственному</w:t>
      </w:r>
    </w:p>
    <w:p w14:paraId="2F59BD77" w14:textId="77777777" w:rsidR="00F111FC" w:rsidRDefault="00F111FC">
      <w:pPr>
        <w:pStyle w:val="ConsPlusNormal"/>
        <w:jc w:val="right"/>
      </w:pPr>
      <w:r>
        <w:t>образовательному стандарту</w:t>
      </w:r>
    </w:p>
    <w:p w14:paraId="20C65D51" w14:textId="77777777" w:rsidR="00F111FC" w:rsidRDefault="00F111FC">
      <w:pPr>
        <w:pStyle w:val="ConsPlusNormal"/>
        <w:jc w:val="right"/>
      </w:pPr>
      <w:r>
        <w:t>высшего образования - специалитет</w:t>
      </w:r>
    </w:p>
    <w:p w14:paraId="74F6B328" w14:textId="77777777" w:rsidR="00F111FC" w:rsidRDefault="00F111FC">
      <w:pPr>
        <w:pStyle w:val="ConsPlusNormal"/>
        <w:jc w:val="right"/>
      </w:pPr>
      <w:r>
        <w:t>по специальности 38.05.02 Таможенное дело,</w:t>
      </w:r>
    </w:p>
    <w:p w14:paraId="3743F15B" w14:textId="77777777" w:rsidR="00F111FC" w:rsidRDefault="00F111FC">
      <w:pPr>
        <w:pStyle w:val="ConsPlusNormal"/>
        <w:jc w:val="right"/>
      </w:pPr>
      <w:r>
        <w:t>утвержденному приказом Министерства науки</w:t>
      </w:r>
    </w:p>
    <w:p w14:paraId="448EF238" w14:textId="77777777" w:rsidR="00F111FC" w:rsidRDefault="00F111FC">
      <w:pPr>
        <w:pStyle w:val="ConsPlusNormal"/>
        <w:jc w:val="right"/>
      </w:pPr>
      <w:r>
        <w:t>и высшего образования Российской Федерации</w:t>
      </w:r>
    </w:p>
    <w:p w14:paraId="3AEF3718" w14:textId="77777777" w:rsidR="00F111FC" w:rsidRDefault="00F111FC">
      <w:pPr>
        <w:pStyle w:val="ConsPlusNormal"/>
        <w:jc w:val="right"/>
      </w:pPr>
      <w:r>
        <w:t>от 25 ноября 2020 г. N 1453</w:t>
      </w:r>
    </w:p>
    <w:p w14:paraId="06216B04" w14:textId="77777777" w:rsidR="00F111FC" w:rsidRDefault="00F111FC">
      <w:pPr>
        <w:pStyle w:val="ConsPlusNormal"/>
        <w:jc w:val="both"/>
      </w:pPr>
    </w:p>
    <w:p w14:paraId="4B131D05" w14:textId="77777777" w:rsidR="00F111FC" w:rsidRDefault="00F111FC">
      <w:pPr>
        <w:pStyle w:val="ConsPlusTitle"/>
        <w:jc w:val="center"/>
      </w:pPr>
      <w:bookmarkStart w:id="11" w:name="P276"/>
      <w:bookmarkEnd w:id="11"/>
      <w:r>
        <w:t>ПЕРЕЧЕНЬ</w:t>
      </w:r>
    </w:p>
    <w:p w14:paraId="374D14DF" w14:textId="77777777" w:rsidR="00F111FC" w:rsidRDefault="00F111FC">
      <w:pPr>
        <w:pStyle w:val="ConsPlusTitle"/>
        <w:jc w:val="center"/>
      </w:pPr>
      <w:r>
        <w:t>ПРОФЕССИОНАЛЬНЫХ СТАНДАРТОВ, СООТВЕТСТВУЮЩИХ</w:t>
      </w:r>
    </w:p>
    <w:p w14:paraId="23267080" w14:textId="77777777" w:rsidR="00F111FC" w:rsidRDefault="00F111FC">
      <w:pPr>
        <w:pStyle w:val="ConsPlusTitle"/>
        <w:jc w:val="center"/>
      </w:pPr>
      <w:r>
        <w:t>ПРОФЕССИОНАЛЬНОЙ ДЕЯТЕЛЬНОСТИ ВЫПУСКНИКОВ, ОСВОИВШИХ</w:t>
      </w:r>
    </w:p>
    <w:p w14:paraId="14B6AEE7" w14:textId="77777777" w:rsidR="00F111FC" w:rsidRDefault="00F111FC">
      <w:pPr>
        <w:pStyle w:val="ConsPlusTitle"/>
        <w:jc w:val="center"/>
      </w:pPr>
      <w:r>
        <w:t>ПРОГРАММУ СПЕЦИАЛИТЕТА ПО СПЕЦИАЛЬНОСТИ</w:t>
      </w:r>
    </w:p>
    <w:p w14:paraId="3F608393" w14:textId="77777777" w:rsidR="00F111FC" w:rsidRDefault="00F111FC">
      <w:pPr>
        <w:pStyle w:val="ConsPlusTitle"/>
        <w:jc w:val="center"/>
      </w:pPr>
      <w:r>
        <w:t>38.05.02 ТАМОЖЕННОЕ ДЕЛО</w:t>
      </w:r>
    </w:p>
    <w:p w14:paraId="74A465F5" w14:textId="77777777" w:rsidR="00F111FC" w:rsidRDefault="00F111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2237"/>
        <w:gridCol w:w="6066"/>
      </w:tblGrid>
      <w:tr w:rsidR="00F111FC" w14:paraId="08FAF911" w14:textId="77777777">
        <w:tc>
          <w:tcPr>
            <w:tcW w:w="782" w:type="dxa"/>
          </w:tcPr>
          <w:p w14:paraId="61E853C0" w14:textId="77777777" w:rsidR="00F111FC" w:rsidRDefault="00F11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37" w:type="dxa"/>
          </w:tcPr>
          <w:p w14:paraId="28E1CE62" w14:textId="77777777" w:rsidR="00F111FC" w:rsidRDefault="00F111FC">
            <w:pPr>
              <w:pStyle w:val="ConsPlusNormal"/>
              <w:jc w:val="center"/>
            </w:pPr>
            <w:r>
              <w:t xml:space="preserve">Код профессионального </w:t>
            </w:r>
            <w:r>
              <w:lastRenderedPageBreak/>
              <w:t>стандарта</w:t>
            </w:r>
          </w:p>
        </w:tc>
        <w:tc>
          <w:tcPr>
            <w:tcW w:w="6066" w:type="dxa"/>
          </w:tcPr>
          <w:p w14:paraId="79B75313" w14:textId="77777777" w:rsidR="00F111FC" w:rsidRDefault="00F111FC">
            <w:pPr>
              <w:pStyle w:val="ConsPlusNormal"/>
              <w:jc w:val="center"/>
            </w:pPr>
            <w:r>
              <w:lastRenderedPageBreak/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F111FC" w14:paraId="4F488F39" w14:textId="77777777">
        <w:tc>
          <w:tcPr>
            <w:tcW w:w="9085" w:type="dxa"/>
            <w:gridSpan w:val="3"/>
            <w:vAlign w:val="center"/>
          </w:tcPr>
          <w:p w14:paraId="1F31A9B7" w14:textId="77777777" w:rsidR="00F111FC" w:rsidRDefault="00000000">
            <w:pPr>
              <w:pStyle w:val="ConsPlusNormal"/>
              <w:jc w:val="center"/>
              <w:outlineLvl w:val="2"/>
            </w:pPr>
            <w:hyperlink r:id="rId22" w:history="1">
              <w:r w:rsidR="00F111FC">
                <w:rPr>
                  <w:color w:val="0000FF"/>
                </w:rPr>
                <w:t>08 Финансы</w:t>
              </w:r>
            </w:hyperlink>
            <w:r w:rsidR="00F111FC">
              <w:t xml:space="preserve"> и экономика</w:t>
            </w:r>
          </w:p>
        </w:tc>
      </w:tr>
      <w:tr w:rsidR="00F111FC" w14:paraId="253AAF46" w14:textId="77777777">
        <w:tc>
          <w:tcPr>
            <w:tcW w:w="782" w:type="dxa"/>
            <w:vAlign w:val="center"/>
          </w:tcPr>
          <w:p w14:paraId="2DAB4AF6" w14:textId="77777777" w:rsidR="00F111FC" w:rsidRDefault="00F111F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37" w:type="dxa"/>
            <w:vAlign w:val="center"/>
          </w:tcPr>
          <w:p w14:paraId="1F677D43" w14:textId="77777777" w:rsidR="00F111FC" w:rsidRDefault="00F111FC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6066" w:type="dxa"/>
            <w:vAlign w:val="bottom"/>
          </w:tcPr>
          <w:p w14:paraId="603D282A" w14:textId="77777777" w:rsidR="00F111FC" w:rsidRDefault="00F11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F111FC" w14:paraId="68B914CF" w14:textId="77777777">
        <w:tc>
          <w:tcPr>
            <w:tcW w:w="782" w:type="dxa"/>
            <w:vAlign w:val="center"/>
          </w:tcPr>
          <w:p w14:paraId="5762C601" w14:textId="77777777" w:rsidR="00F111FC" w:rsidRDefault="00F111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37" w:type="dxa"/>
            <w:vAlign w:val="center"/>
          </w:tcPr>
          <w:p w14:paraId="0352E956" w14:textId="77777777" w:rsidR="00F111FC" w:rsidRDefault="00F111FC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6066" w:type="dxa"/>
            <w:vAlign w:val="bottom"/>
          </w:tcPr>
          <w:p w14:paraId="1ECE3AF9" w14:textId="77777777" w:rsidR="00F111FC" w:rsidRDefault="00F111FC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</w:tbl>
    <w:p w14:paraId="1F603C71" w14:textId="77777777" w:rsidR="00F111FC" w:rsidRDefault="00F111FC">
      <w:pPr>
        <w:pStyle w:val="ConsPlusNormal"/>
        <w:jc w:val="both"/>
      </w:pPr>
    </w:p>
    <w:p w14:paraId="49FB7C77" w14:textId="77777777" w:rsidR="00F111FC" w:rsidRDefault="00F111FC">
      <w:pPr>
        <w:pStyle w:val="ConsPlusNormal"/>
        <w:jc w:val="both"/>
      </w:pPr>
    </w:p>
    <w:p w14:paraId="4FE2AAA9" w14:textId="77777777" w:rsidR="00F111FC" w:rsidRDefault="00F111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4E3815" w14:textId="77777777" w:rsidR="00F111FC" w:rsidRDefault="00F111FC"/>
    <w:sectPr w:rsidR="00F111FC" w:rsidSect="0068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FC"/>
    <w:rsid w:val="006A3251"/>
    <w:rsid w:val="00AA5577"/>
    <w:rsid w:val="00F1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B1E5"/>
  <w15:chartTrackingRefBased/>
  <w15:docId w15:val="{C31D1DD1-A0C4-4EAB-B200-9857FBB8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F03B8A99428AE874634CF599FA949F0AC47876BC200B4EB6C90BE9649FC9D5FA9088438EF899795487CC9D0DBB540B9686960E7tDO" TargetMode="External"/><Relationship Id="rId13" Type="http://schemas.openxmlformats.org/officeDocument/2006/relationships/hyperlink" Target="consultantplus://offline/ref=EDCF03B8A99428AE874634CF599FA949F1AA438261C200B4EB6C90BE9649FC9D5FA9088631E4DDC3D11625999090B840A3746963622EA3D6E3tFO" TargetMode="External"/><Relationship Id="rId18" Type="http://schemas.openxmlformats.org/officeDocument/2006/relationships/hyperlink" Target="consultantplus://offline/ref=EDCF03B8A99428AE874634CF599FA949F2AF418C64C200B4EB6C90BE9649FC9D4DA9508A30E0C3C6D00373C8D6ECt4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CF03B8A99428AE874634CF599FA949F0AD4F8362C200B4EB6C90BE9649FC9D5FA9088631E4D4C2D61625999090B840A3746963622EA3D6E3tFO" TargetMode="External"/><Relationship Id="rId7" Type="http://schemas.openxmlformats.org/officeDocument/2006/relationships/hyperlink" Target="consultantplus://offline/ref=EDCF03B8A99428AE874634CF599FA949F2A3428C64CB00B4EB6C90BE9649FC9D5FA9088631E4DDC7D21625999090B840A3746963622EA3D6E3tFO" TargetMode="External"/><Relationship Id="rId12" Type="http://schemas.openxmlformats.org/officeDocument/2006/relationships/hyperlink" Target="consultantplus://offline/ref=EDCF03B8A99428AE874634CF599FA949F1AA438261C200B4EB6C90BE9649FC9D5FA9088631E4DDC2D61625999090B840A3746963622EA3D6E3tFO" TargetMode="External"/><Relationship Id="rId17" Type="http://schemas.openxmlformats.org/officeDocument/2006/relationships/hyperlink" Target="consultantplus://offline/ref=EDCF03B8A99428AE874634CF599FA949F1AA438261C200B4EB6C90BE9649FC9D5FA9088631E4DDC2D61625999090B840A3746963622EA3D6E3tF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CF03B8A99428AE874634CF599FA949F0AC47876BC200B4EB6C90BE9649FC9D5FA9088631E5DDC0D61625999090B840A3746963622EA3D6E3tFO" TargetMode="External"/><Relationship Id="rId20" Type="http://schemas.openxmlformats.org/officeDocument/2006/relationships/hyperlink" Target="consultantplus://offline/ref=EDCF03B8A99428AE874634CF599FA949F0AC458D60CA00B4EB6C90BE9649FC9D4DA9508A30E0C3C6D00373C8D6ECt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F03B8A99428AE874634CF599FA949F0A9458363C400B4EB6C90BE9649FC9D5FA9088631E4DDC1D31625999090B840A3746963622EA3D6E3tFO" TargetMode="External"/><Relationship Id="rId11" Type="http://schemas.openxmlformats.org/officeDocument/2006/relationships/hyperlink" Target="consultantplus://offline/ref=EDCF03B8A99428AE874634CF599FA949F0AC47876BC200B4EB6C90BE9649FC9D5FA9088631E4DFC2D81625999090B840A3746963622EA3D6E3tFO" TargetMode="External"/><Relationship Id="rId24" Type="http://schemas.openxmlformats.org/officeDocument/2006/relationships/hyperlink" Target="consultantplus://offline/ref=EDCF03B8A99428AE874634CF599FA949F0AA40866BCB00B4EB6C90BE9649FC9D5FA9088631E4DDC7D11625999090B840A3746963622EA3D6E3tFO" TargetMode="External"/><Relationship Id="rId5" Type="http://schemas.openxmlformats.org/officeDocument/2006/relationships/hyperlink" Target="consultantplus://offline/ref=EDCF03B8A99428AE874634CF599FA949F0AC458D63C400B4EB6C90BE9649FC9D5FA9088631E4DDC3D81625999090B840A3746963622EA3D6E3tFO" TargetMode="External"/><Relationship Id="rId15" Type="http://schemas.openxmlformats.org/officeDocument/2006/relationships/hyperlink" Target="consultantplus://offline/ref=EDCF03B8A99428AE874634CF599FA949F0AC47876BC200B4EB6C90BE9649FC9D5FA9088631E5DDC0D61625999090B840A3746963622EA3D6E3tFO" TargetMode="External"/><Relationship Id="rId23" Type="http://schemas.openxmlformats.org/officeDocument/2006/relationships/hyperlink" Target="consultantplus://offline/ref=EDCF03B8A99428AE874634CF599FA949F2A34E8160CB00B4EB6C90BE9649FC9D5FA9088631E4DDC6D81625999090B840A3746963622EA3D6E3tFO" TargetMode="External"/><Relationship Id="rId10" Type="http://schemas.openxmlformats.org/officeDocument/2006/relationships/hyperlink" Target="consultantplus://offline/ref=EDCF03B8A99428AE874634CF599FA949F0AC47876BC200B4EB6C90BE9649FC9D5FA9088631E5DDC0D61625999090B840A3746963622EA3D6E3tFO" TargetMode="External"/><Relationship Id="rId19" Type="http://schemas.openxmlformats.org/officeDocument/2006/relationships/hyperlink" Target="consultantplus://offline/ref=EDCF03B8A99428AE874634CF599FA949F0AE418565C100B4EB6C90BE9649FC9D4DA9508A30E0C3C6D00373C8D6ECt4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CF03B8A99428AE874634CF599FA949F0AC47876BC200B4EB6C90BE9649FC9D4DA9508A30E0C3C6D00373C8D6ECt4O" TargetMode="External"/><Relationship Id="rId14" Type="http://schemas.openxmlformats.org/officeDocument/2006/relationships/hyperlink" Target="consultantplus://offline/ref=EDCF03B8A99428AE874634CF599FA949F1AA438261C200B4EB6C90BE9649FC9D5FA9088631E4DDC0D51625999090B840A3746963622EA3D6E3tFO" TargetMode="External"/><Relationship Id="rId22" Type="http://schemas.openxmlformats.org/officeDocument/2006/relationships/hyperlink" Target="consultantplus://offline/ref=EDCF03B8A99428AE874634CF599FA949F1AA438261C200B4EB6C90BE9649FC9D5FA9088631E4DDC0D51625999090B840A3746963622EA3D6E3t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6469</Words>
  <Characters>36879</Characters>
  <Application>Microsoft Office Word</Application>
  <DocSecurity>0</DocSecurity>
  <Lines>307</Lines>
  <Paragraphs>86</Paragraphs>
  <ScaleCrop>false</ScaleCrop>
  <Company/>
  <LinksUpToDate>false</LinksUpToDate>
  <CharactersWithSpaces>43262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Быканова Наталья Анатольевна</dc:creator>
  <cp:keywords/>
  <dc:description/>
  <cp:lastModifiedBy>Быканова Наталья Анатольевна</cp:lastModifiedBy>
  <cp:revision>5</cp:revision>
  <dcterms:created xsi:type="dcterms:W3CDTF">2021-01-14T14:45:00Z</dcterms:created>
  <dcterms:modified xsi:type="dcterms:W3CDTF">2022-10-06T14:17:00Z</dcterms:modified>
</cp:coreProperties>
</file>